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1993C" w14:textId="77777777" w:rsidR="00745DF6" w:rsidRPr="00E86A86" w:rsidRDefault="00745DF6" w:rsidP="00745DF6">
      <w:pPr>
        <w:widowControl w:val="0"/>
        <w:autoSpaceDE w:val="0"/>
        <w:autoSpaceDN w:val="0"/>
        <w:adjustRightInd w:val="0"/>
        <w:jc w:val="center"/>
        <w:rPr>
          <w:rFonts w:ascii="Helvetica" w:hAnsi="Helvetica" w:cs="Times"/>
          <w:b/>
          <w:color w:val="343434"/>
          <w:sz w:val="36"/>
          <w:szCs w:val="36"/>
        </w:rPr>
      </w:pPr>
      <w:r w:rsidRPr="00E86A86">
        <w:rPr>
          <w:rFonts w:ascii="Helvetica" w:hAnsi="Helvetica" w:cs="Times"/>
          <w:b/>
          <w:color w:val="343434"/>
          <w:sz w:val="36"/>
          <w:szCs w:val="36"/>
        </w:rPr>
        <w:t>Plagues, Witches, and War: A MOOC Postmortem</w:t>
      </w:r>
    </w:p>
    <w:p w14:paraId="261079C0" w14:textId="77777777" w:rsidR="00745DF6" w:rsidRPr="00745DF6" w:rsidRDefault="00745DF6" w:rsidP="00745DF6">
      <w:pPr>
        <w:widowControl w:val="0"/>
        <w:autoSpaceDE w:val="0"/>
        <w:autoSpaceDN w:val="0"/>
        <w:adjustRightInd w:val="0"/>
        <w:jc w:val="center"/>
        <w:rPr>
          <w:rFonts w:ascii="Helvetica" w:hAnsi="Helvetica" w:cs="Times"/>
          <w:color w:val="343434"/>
        </w:rPr>
      </w:pPr>
    </w:p>
    <w:p w14:paraId="611B8441" w14:textId="77777777" w:rsidR="00745DF6" w:rsidRPr="00745DF6" w:rsidRDefault="00745DF6" w:rsidP="00745DF6">
      <w:pPr>
        <w:widowControl w:val="0"/>
        <w:autoSpaceDE w:val="0"/>
        <w:autoSpaceDN w:val="0"/>
        <w:adjustRightInd w:val="0"/>
        <w:jc w:val="center"/>
        <w:rPr>
          <w:rFonts w:ascii="Helvetica" w:hAnsi="Helvetica" w:cs="Times"/>
          <w:color w:val="343434"/>
        </w:rPr>
      </w:pPr>
      <w:r w:rsidRPr="00745DF6">
        <w:rPr>
          <w:rFonts w:ascii="Helvetica" w:hAnsi="Helvetica" w:cs="Times"/>
          <w:noProof/>
          <w:color w:val="343434"/>
          <w:lang w:eastAsia="en-US"/>
        </w:rPr>
        <w:drawing>
          <wp:inline distT="0" distB="0" distL="0" distR="0" wp14:anchorId="396F1510" wp14:editId="3A374853">
            <wp:extent cx="3417352" cy="2631440"/>
            <wp:effectExtent l="0" t="0" r="12065" b="10160"/>
            <wp:docPr id="2" name="Picture 2" descr="Ganymede:Users:jhsy:Desktop:bh-ev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nymede:Users:jhsy:Desktop:bh-eve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0298" cy="2633709"/>
                    </a:xfrm>
                    <a:prstGeom prst="rect">
                      <a:avLst/>
                    </a:prstGeom>
                    <a:noFill/>
                    <a:ln>
                      <a:noFill/>
                    </a:ln>
                  </pic:spPr>
                </pic:pic>
              </a:graphicData>
            </a:graphic>
          </wp:inline>
        </w:drawing>
      </w:r>
    </w:p>
    <w:p w14:paraId="77AD92B8" w14:textId="77777777" w:rsidR="00745DF6" w:rsidRPr="00745DF6" w:rsidRDefault="00745DF6" w:rsidP="00745DF6">
      <w:pPr>
        <w:widowControl w:val="0"/>
        <w:autoSpaceDE w:val="0"/>
        <w:autoSpaceDN w:val="0"/>
        <w:adjustRightInd w:val="0"/>
        <w:jc w:val="center"/>
        <w:rPr>
          <w:rFonts w:ascii="Helvetica" w:hAnsi="Helvetica" w:cs="Times"/>
          <w:color w:val="343434"/>
        </w:rPr>
      </w:pPr>
    </w:p>
    <w:p w14:paraId="58E28644" w14:textId="77777777" w:rsidR="00745DF6" w:rsidRPr="00E86A86" w:rsidRDefault="00745DF6" w:rsidP="00745DF6">
      <w:pPr>
        <w:widowControl w:val="0"/>
        <w:autoSpaceDE w:val="0"/>
        <w:autoSpaceDN w:val="0"/>
        <w:adjustRightInd w:val="0"/>
        <w:jc w:val="center"/>
        <w:rPr>
          <w:rFonts w:ascii="Helvetica" w:hAnsi="Helvetica" w:cs="Times"/>
          <w:b/>
          <w:color w:val="343434"/>
          <w:sz w:val="28"/>
          <w:szCs w:val="28"/>
        </w:rPr>
      </w:pPr>
      <w:r w:rsidRPr="00E86A86">
        <w:rPr>
          <w:rFonts w:ascii="Helvetica" w:hAnsi="Helvetica" w:cs="Times"/>
          <w:b/>
          <w:color w:val="343434"/>
          <w:sz w:val="28"/>
          <w:szCs w:val="28"/>
        </w:rPr>
        <w:t xml:space="preserve">Bruce </w:t>
      </w:r>
      <w:proofErr w:type="spellStart"/>
      <w:r w:rsidRPr="00E86A86">
        <w:rPr>
          <w:rFonts w:ascii="Helvetica" w:hAnsi="Helvetica" w:cs="Times"/>
          <w:b/>
          <w:color w:val="343434"/>
          <w:sz w:val="28"/>
          <w:szCs w:val="28"/>
        </w:rPr>
        <w:t>Holsinger</w:t>
      </w:r>
      <w:proofErr w:type="spellEnd"/>
    </w:p>
    <w:p w14:paraId="0545CE6D" w14:textId="77777777" w:rsidR="00745DF6" w:rsidRPr="00E86A86" w:rsidRDefault="00745DF6" w:rsidP="00745DF6">
      <w:pPr>
        <w:widowControl w:val="0"/>
        <w:autoSpaceDE w:val="0"/>
        <w:autoSpaceDN w:val="0"/>
        <w:adjustRightInd w:val="0"/>
        <w:jc w:val="center"/>
        <w:rPr>
          <w:rFonts w:ascii="Helvetica" w:hAnsi="Helvetica" w:cs="Times"/>
          <w:b/>
          <w:color w:val="343434"/>
          <w:sz w:val="28"/>
          <w:szCs w:val="28"/>
        </w:rPr>
      </w:pPr>
      <w:r w:rsidRPr="00E86A86">
        <w:rPr>
          <w:rFonts w:ascii="Helvetica" w:hAnsi="Helvetica" w:cs="Times"/>
          <w:b/>
          <w:color w:val="343434"/>
          <w:sz w:val="28"/>
          <w:szCs w:val="28"/>
        </w:rPr>
        <w:t>(Fiction Writer and Professor of English, University of Virginia)</w:t>
      </w:r>
    </w:p>
    <w:p w14:paraId="620CD867" w14:textId="77777777" w:rsidR="00745DF6" w:rsidRPr="00745DF6" w:rsidRDefault="00745DF6" w:rsidP="00745DF6">
      <w:pPr>
        <w:widowControl w:val="0"/>
        <w:autoSpaceDE w:val="0"/>
        <w:autoSpaceDN w:val="0"/>
        <w:adjustRightInd w:val="0"/>
        <w:jc w:val="center"/>
        <w:rPr>
          <w:rFonts w:ascii="Helvetica" w:hAnsi="Helvetica" w:cs="Times"/>
          <w:color w:val="343434"/>
        </w:rPr>
      </w:pPr>
    </w:p>
    <w:p w14:paraId="21D6D916" w14:textId="77777777" w:rsidR="00745DF6" w:rsidRDefault="00745DF6" w:rsidP="00745DF6">
      <w:pPr>
        <w:widowControl w:val="0"/>
        <w:autoSpaceDE w:val="0"/>
        <w:autoSpaceDN w:val="0"/>
        <w:adjustRightInd w:val="0"/>
        <w:jc w:val="center"/>
        <w:rPr>
          <w:rFonts w:ascii="Helvetica" w:hAnsi="Helvetica" w:cs="Times"/>
          <w:i/>
          <w:iCs/>
          <w:color w:val="343434"/>
        </w:rPr>
      </w:pPr>
      <w:r w:rsidRPr="00745DF6">
        <w:rPr>
          <w:rFonts w:ascii="Helvetica" w:hAnsi="Helvetica" w:cs="Times"/>
          <w:i/>
          <w:iCs/>
          <w:color w:val="343434"/>
        </w:rPr>
        <w:t>Sponsored by the GW Digital Humanities Institute, in coordination with th</w:t>
      </w:r>
      <w:r>
        <w:rPr>
          <w:rFonts w:ascii="Helvetica" w:hAnsi="Helvetica" w:cs="Times"/>
          <w:i/>
          <w:iCs/>
          <w:color w:val="343434"/>
        </w:rPr>
        <w:t>e</w:t>
      </w:r>
    </w:p>
    <w:p w14:paraId="4A52E986" w14:textId="77777777" w:rsidR="00745DF6" w:rsidRPr="00745DF6" w:rsidRDefault="00745DF6" w:rsidP="00745DF6">
      <w:pPr>
        <w:widowControl w:val="0"/>
        <w:autoSpaceDE w:val="0"/>
        <w:autoSpaceDN w:val="0"/>
        <w:adjustRightInd w:val="0"/>
        <w:jc w:val="center"/>
        <w:rPr>
          <w:rFonts w:ascii="Helvetica" w:hAnsi="Helvetica" w:cs="Times"/>
          <w:i/>
          <w:iCs/>
          <w:color w:val="343434"/>
        </w:rPr>
      </w:pPr>
      <w:r>
        <w:rPr>
          <w:rFonts w:ascii="Helvetica" w:hAnsi="Helvetica" w:cs="Times"/>
          <w:i/>
          <w:iCs/>
          <w:color w:val="343434"/>
        </w:rPr>
        <w:t>GW Medieval and Early Modern Studies Institute</w:t>
      </w:r>
      <w:r w:rsidRPr="00745DF6">
        <w:rPr>
          <w:rFonts w:ascii="Helvetica" w:hAnsi="Helvetica" w:cs="Times"/>
          <w:i/>
          <w:iCs/>
          <w:color w:val="343434"/>
        </w:rPr>
        <w:t>,</w:t>
      </w:r>
      <w:r>
        <w:rPr>
          <w:rFonts w:ascii="Helvetica" w:hAnsi="Helvetica" w:cs="Times"/>
          <w:i/>
          <w:iCs/>
          <w:color w:val="343434"/>
        </w:rPr>
        <w:t xml:space="preserve"> English, </w:t>
      </w:r>
      <w:r w:rsidRPr="00745DF6">
        <w:rPr>
          <w:rFonts w:ascii="Helvetica" w:hAnsi="Helvetica" w:cs="Times"/>
          <w:i/>
          <w:iCs/>
          <w:color w:val="343434"/>
        </w:rPr>
        <w:t>and</w:t>
      </w:r>
      <w:r>
        <w:rPr>
          <w:rFonts w:ascii="Helvetica" w:hAnsi="Helvetica" w:cs="Times"/>
          <w:i/>
          <w:iCs/>
          <w:color w:val="343434"/>
        </w:rPr>
        <w:t xml:space="preserve"> Creative Writing</w:t>
      </w:r>
      <w:r w:rsidRPr="00745DF6">
        <w:rPr>
          <w:rFonts w:ascii="Helvetica" w:hAnsi="Helvetica" w:cs="Times"/>
          <w:i/>
          <w:iCs/>
          <w:color w:val="343434"/>
        </w:rPr>
        <w:t xml:space="preserve"> </w:t>
      </w:r>
    </w:p>
    <w:p w14:paraId="69D58CEC" w14:textId="77777777" w:rsidR="00745DF6" w:rsidRPr="00745DF6" w:rsidRDefault="00745DF6" w:rsidP="00745DF6">
      <w:pPr>
        <w:widowControl w:val="0"/>
        <w:autoSpaceDE w:val="0"/>
        <w:autoSpaceDN w:val="0"/>
        <w:adjustRightInd w:val="0"/>
        <w:rPr>
          <w:rFonts w:ascii="Helvetica" w:hAnsi="Helvetica" w:cs="Times"/>
          <w:i/>
          <w:iCs/>
          <w:color w:val="343434"/>
        </w:rPr>
      </w:pPr>
    </w:p>
    <w:p w14:paraId="408C325F" w14:textId="77777777" w:rsidR="00745DF6" w:rsidRPr="008273D5" w:rsidRDefault="00745DF6" w:rsidP="00745DF6">
      <w:pPr>
        <w:widowControl w:val="0"/>
        <w:autoSpaceDE w:val="0"/>
        <w:autoSpaceDN w:val="0"/>
        <w:adjustRightInd w:val="0"/>
        <w:jc w:val="center"/>
        <w:rPr>
          <w:rFonts w:ascii="Helvetica" w:hAnsi="Helvetica" w:cs="Times"/>
          <w:b/>
          <w:color w:val="343434"/>
        </w:rPr>
      </w:pPr>
      <w:r w:rsidRPr="008273D5">
        <w:rPr>
          <w:rFonts w:ascii="Helvetica" w:hAnsi="Helvetica" w:cs="Times"/>
          <w:b/>
          <w:i/>
          <w:iCs/>
          <w:color w:val="343434"/>
        </w:rPr>
        <w:t>Date:</w:t>
      </w:r>
      <w:r w:rsidRPr="008273D5">
        <w:rPr>
          <w:rFonts w:ascii="Helvetica" w:hAnsi="Helvetica" w:cs="Times"/>
          <w:b/>
          <w:color w:val="343434"/>
        </w:rPr>
        <w:t> Friday, December 5</w:t>
      </w:r>
    </w:p>
    <w:p w14:paraId="5D752AEB" w14:textId="77777777" w:rsidR="00745DF6" w:rsidRPr="008273D5" w:rsidRDefault="00745DF6" w:rsidP="00745DF6">
      <w:pPr>
        <w:widowControl w:val="0"/>
        <w:autoSpaceDE w:val="0"/>
        <w:autoSpaceDN w:val="0"/>
        <w:adjustRightInd w:val="0"/>
        <w:jc w:val="center"/>
        <w:rPr>
          <w:rFonts w:ascii="Helvetica" w:hAnsi="Helvetica" w:cs="Times"/>
          <w:b/>
          <w:color w:val="343434"/>
        </w:rPr>
      </w:pPr>
      <w:r w:rsidRPr="008273D5">
        <w:rPr>
          <w:rFonts w:ascii="Helvetica" w:hAnsi="Helvetica" w:cs="Times"/>
          <w:b/>
          <w:i/>
          <w:iCs/>
          <w:color w:val="343434"/>
        </w:rPr>
        <w:t>Time:</w:t>
      </w:r>
      <w:r w:rsidRPr="008273D5">
        <w:rPr>
          <w:rFonts w:ascii="Helvetica" w:hAnsi="Helvetica" w:cs="Times"/>
          <w:b/>
          <w:color w:val="343434"/>
        </w:rPr>
        <w:t> 7 PM (includes talk followed by Q&amp;A)</w:t>
      </w:r>
    </w:p>
    <w:p w14:paraId="72FC735A" w14:textId="76DC53F3" w:rsidR="00745DF6" w:rsidRPr="008273D5" w:rsidRDefault="00745DF6" w:rsidP="00745DF6">
      <w:pPr>
        <w:widowControl w:val="0"/>
        <w:autoSpaceDE w:val="0"/>
        <w:autoSpaceDN w:val="0"/>
        <w:adjustRightInd w:val="0"/>
        <w:jc w:val="center"/>
        <w:rPr>
          <w:rFonts w:ascii="Helvetica" w:hAnsi="Helvetica" w:cs="Times"/>
          <w:b/>
          <w:color w:val="343434"/>
        </w:rPr>
      </w:pPr>
      <w:r w:rsidRPr="008273D5">
        <w:rPr>
          <w:rFonts w:ascii="Helvetica" w:hAnsi="Helvetica" w:cs="Times"/>
          <w:b/>
          <w:i/>
          <w:iCs/>
          <w:color w:val="343434"/>
        </w:rPr>
        <w:t>Place:</w:t>
      </w:r>
      <w:r w:rsidRPr="008273D5">
        <w:rPr>
          <w:rFonts w:ascii="Helvetica" w:hAnsi="Helvetica" w:cs="Times"/>
          <w:b/>
          <w:color w:val="343434"/>
        </w:rPr>
        <w:t> Marvin Center Amphitheater</w:t>
      </w:r>
      <w:r w:rsidR="008273D5" w:rsidRPr="008273D5">
        <w:rPr>
          <w:rFonts w:ascii="Helvetica" w:hAnsi="Helvetica" w:cs="Times"/>
          <w:b/>
          <w:color w:val="343434"/>
        </w:rPr>
        <w:t>, George Washington University</w:t>
      </w:r>
    </w:p>
    <w:p w14:paraId="59E238CF" w14:textId="77777777" w:rsidR="00745DF6" w:rsidRPr="00745DF6" w:rsidRDefault="00745DF6" w:rsidP="00745DF6">
      <w:pPr>
        <w:widowControl w:val="0"/>
        <w:autoSpaceDE w:val="0"/>
        <w:autoSpaceDN w:val="0"/>
        <w:adjustRightInd w:val="0"/>
        <w:rPr>
          <w:rFonts w:ascii="Helvetica" w:hAnsi="Helvetica" w:cs="Times"/>
          <w:color w:val="343434"/>
        </w:rPr>
      </w:pPr>
    </w:p>
    <w:p w14:paraId="56AA3371" w14:textId="43677E66" w:rsidR="00745DF6" w:rsidRPr="00E86A86" w:rsidRDefault="00745DF6" w:rsidP="00745DF6">
      <w:pPr>
        <w:widowControl w:val="0"/>
        <w:autoSpaceDE w:val="0"/>
        <w:autoSpaceDN w:val="0"/>
        <w:adjustRightInd w:val="0"/>
        <w:rPr>
          <w:rFonts w:ascii="Helvetica" w:hAnsi="Helvetica" w:cs="Times"/>
          <w:color w:val="343434"/>
        </w:rPr>
      </w:pPr>
      <w:r w:rsidRPr="00E86A86">
        <w:rPr>
          <w:rFonts w:ascii="Helvetica" w:hAnsi="Helvetica" w:cs="Times"/>
          <w:color w:val="343434"/>
        </w:rPr>
        <w:t xml:space="preserve">Drawing from a case study at the University of Virginia, this lecture explores the controversies, university politics, and economic challenges surrounding the emergence of Massive Open Online Courses (MOOCs) over the </w:t>
      </w:r>
      <w:r w:rsidR="00CB4EE1">
        <w:rPr>
          <w:rFonts w:ascii="Helvetica" w:hAnsi="Helvetica" w:cs="Times"/>
          <w:color w:val="343434"/>
        </w:rPr>
        <w:t>past few</w:t>
      </w:r>
      <w:r w:rsidRPr="00E86A86">
        <w:rPr>
          <w:rFonts w:ascii="Helvetica" w:hAnsi="Helvetica" w:cs="Times"/>
          <w:color w:val="343434"/>
        </w:rPr>
        <w:t xml:space="preserve"> years.</w:t>
      </w:r>
    </w:p>
    <w:p w14:paraId="5A845283" w14:textId="77777777" w:rsidR="00745DF6" w:rsidRPr="00E86A86" w:rsidRDefault="00745DF6" w:rsidP="00745DF6">
      <w:pPr>
        <w:widowControl w:val="0"/>
        <w:autoSpaceDE w:val="0"/>
        <w:autoSpaceDN w:val="0"/>
        <w:adjustRightInd w:val="0"/>
        <w:rPr>
          <w:rFonts w:ascii="Helvetica" w:hAnsi="Helvetica" w:cs="Times"/>
          <w:color w:val="343434"/>
          <w:sz w:val="22"/>
          <w:szCs w:val="22"/>
        </w:rPr>
      </w:pPr>
    </w:p>
    <w:p w14:paraId="215E4AFA" w14:textId="77673E01" w:rsidR="0042346A" w:rsidRPr="00F1766F" w:rsidRDefault="00745DF6" w:rsidP="00745DF6">
      <w:pPr>
        <w:rPr>
          <w:rFonts w:ascii="Helvetica" w:hAnsi="Helvetica"/>
        </w:rPr>
      </w:pPr>
      <w:r w:rsidRPr="00F1766F">
        <w:rPr>
          <w:rFonts w:ascii="Helvetica" w:hAnsi="Helvetica" w:cs="Times"/>
          <w:color w:val="343434"/>
        </w:rPr>
        <w:t xml:space="preserve">Bruce </w:t>
      </w:r>
      <w:proofErr w:type="spellStart"/>
      <w:r w:rsidRPr="00F1766F">
        <w:rPr>
          <w:rFonts w:ascii="Helvetica" w:hAnsi="Helvetica" w:cs="Times"/>
          <w:color w:val="343434"/>
        </w:rPr>
        <w:t>Holsinger</w:t>
      </w:r>
      <w:proofErr w:type="spellEnd"/>
      <w:r w:rsidRPr="00F1766F">
        <w:rPr>
          <w:rFonts w:ascii="Helvetica" w:hAnsi="Helvetica" w:cs="Times"/>
          <w:color w:val="343434"/>
        </w:rPr>
        <w:t xml:space="preserve"> is a fiction writer and literary scholar at the University of Virginia. His </w:t>
      </w:r>
      <w:proofErr w:type="gramStart"/>
      <w:r w:rsidRPr="00F1766F">
        <w:rPr>
          <w:rFonts w:ascii="Helvetica" w:hAnsi="Helvetica" w:cs="Times"/>
          <w:color w:val="343434"/>
        </w:rPr>
        <w:t>critically-acclaimed</w:t>
      </w:r>
      <w:proofErr w:type="gramEnd"/>
      <w:r w:rsidRPr="00F1766F">
        <w:rPr>
          <w:rFonts w:ascii="Helvetica" w:hAnsi="Helvetica" w:cs="Times"/>
          <w:color w:val="343434"/>
        </w:rPr>
        <w:t xml:space="preserve"> debut novel, </w:t>
      </w:r>
      <w:r w:rsidRPr="00F1766F">
        <w:rPr>
          <w:rFonts w:ascii="Helvetica" w:hAnsi="Helvetica" w:cs="Times"/>
          <w:i/>
          <w:color w:val="343434"/>
        </w:rPr>
        <w:t>A Burnable Book</w:t>
      </w:r>
      <w:r w:rsidRPr="00F1766F">
        <w:rPr>
          <w:rFonts w:ascii="Helvetica" w:hAnsi="Helvetica" w:cs="Times"/>
          <w:color w:val="343434"/>
        </w:rPr>
        <w:t>, and its forthcoming sequel, </w:t>
      </w:r>
      <w:r w:rsidRPr="00F1766F">
        <w:rPr>
          <w:rFonts w:ascii="Helvetica" w:hAnsi="Helvetica" w:cs="Times"/>
          <w:i/>
          <w:iCs/>
          <w:color w:val="343434"/>
        </w:rPr>
        <w:t>The Invention of Fire</w:t>
      </w:r>
      <w:r w:rsidRPr="00F1766F">
        <w:rPr>
          <w:rFonts w:ascii="Helvetica" w:hAnsi="Helvetica" w:cs="Times"/>
          <w:color w:val="343434"/>
        </w:rPr>
        <w:t> (William Morrow/HarperCollins), are set in the alleys and halls of medieval London. His nonfiction books have won major awards from the Modern Language Association, the Medieval Academy of America, and the American Musicological Society, and his research has been supported with fellowships from the National Endowment for the Humanities, the American Musicological Society, and the Guggenheim Foundation. He appears regularly on National Public Radio and has written for </w:t>
      </w:r>
      <w:r w:rsidRPr="00F1766F">
        <w:rPr>
          <w:rFonts w:ascii="Helvetica" w:hAnsi="Helvetica" w:cs="Times"/>
          <w:i/>
          <w:iCs/>
          <w:color w:val="343434"/>
        </w:rPr>
        <w:t>The Washington Post</w:t>
      </w:r>
      <w:r w:rsidRPr="00F1766F">
        <w:rPr>
          <w:rFonts w:ascii="Helvetica" w:hAnsi="Helvetica" w:cs="Times"/>
          <w:color w:val="343434"/>
        </w:rPr>
        <w:t>,</w:t>
      </w:r>
      <w:r w:rsidRPr="00F1766F">
        <w:rPr>
          <w:rFonts w:ascii="Helvetica" w:hAnsi="Helvetica" w:cs="Times"/>
          <w:i/>
          <w:iCs/>
          <w:color w:val="343434"/>
        </w:rPr>
        <w:t> The Nation</w:t>
      </w:r>
      <w:r w:rsidRPr="00F1766F">
        <w:rPr>
          <w:rFonts w:ascii="Helvetica" w:hAnsi="Helvetica" w:cs="Times"/>
          <w:color w:val="343434"/>
        </w:rPr>
        <w:t>, </w:t>
      </w:r>
      <w:r w:rsidRPr="00F1766F">
        <w:rPr>
          <w:rFonts w:ascii="Helvetica" w:hAnsi="Helvetica" w:cs="Times"/>
          <w:i/>
          <w:iCs/>
          <w:color w:val="343434"/>
        </w:rPr>
        <w:t>The Chronicle of Higher Education</w:t>
      </w:r>
      <w:r w:rsidRPr="00F1766F">
        <w:rPr>
          <w:rFonts w:ascii="Helvetica" w:hAnsi="Helvetica" w:cs="Times"/>
          <w:color w:val="343434"/>
        </w:rPr>
        <w:t>, and other publications.</w:t>
      </w:r>
      <w:r w:rsidR="00F1766F">
        <w:rPr>
          <w:rFonts w:ascii="Helvetica" w:hAnsi="Helvetica" w:cs="Times"/>
          <w:color w:val="343434"/>
        </w:rPr>
        <w:br/>
      </w:r>
      <w:r w:rsidR="00F1766F">
        <w:rPr>
          <w:rFonts w:ascii="Helvetica" w:hAnsi="Helvetica" w:cs="Times"/>
          <w:color w:val="343434"/>
        </w:rPr>
        <w:br/>
        <w:t>For more info</w:t>
      </w:r>
      <w:r w:rsidRPr="00F1766F">
        <w:rPr>
          <w:rFonts w:ascii="Helvetica" w:hAnsi="Helvetica" w:cs="Times"/>
          <w:color w:val="343434"/>
        </w:rPr>
        <w:t>, contact</w:t>
      </w:r>
      <w:r w:rsidR="00E86A86" w:rsidRPr="00F1766F">
        <w:rPr>
          <w:rFonts w:ascii="Helvetica" w:hAnsi="Helvetica" w:cs="Times"/>
          <w:color w:val="343434"/>
        </w:rPr>
        <w:t xml:space="preserve"> Jonathan Hsy (</w:t>
      </w:r>
      <w:hyperlink r:id="rId6" w:history="1">
        <w:r w:rsidRPr="00F1766F">
          <w:rPr>
            <w:rStyle w:val="Hyperlink"/>
            <w:rFonts w:ascii="Helvetica" w:hAnsi="Helvetica" w:cs="Times"/>
          </w:rPr>
          <w:t>jhsy@gwu.edu</w:t>
        </w:r>
      </w:hyperlink>
      <w:r w:rsidR="00E86A86" w:rsidRPr="00F1766F">
        <w:rPr>
          <w:rStyle w:val="Hyperlink"/>
          <w:rFonts w:ascii="Helvetica" w:hAnsi="Helvetica" w:cs="Times"/>
        </w:rPr>
        <w:t>)</w:t>
      </w:r>
      <w:r w:rsidRPr="00F1766F">
        <w:rPr>
          <w:rFonts w:ascii="Helvetica" w:hAnsi="Helvetica" w:cs="Times"/>
          <w:color w:val="343434"/>
        </w:rPr>
        <w:t xml:space="preserve"> or visit </w:t>
      </w:r>
      <w:hyperlink r:id="rId7" w:history="1">
        <w:r w:rsidRPr="00F1766F">
          <w:rPr>
            <w:rStyle w:val="Hyperlink"/>
            <w:rFonts w:ascii="Helvetica" w:hAnsi="Helvetica" w:cs="Times"/>
          </w:rPr>
          <w:t>www.gwdhi.org</w:t>
        </w:r>
      </w:hyperlink>
      <w:r w:rsidRPr="00F1766F">
        <w:rPr>
          <w:rFonts w:ascii="Helvetica" w:hAnsi="Helvetica" w:cs="Times"/>
          <w:color w:val="343434"/>
        </w:rPr>
        <w:t>.</w:t>
      </w:r>
      <w:bookmarkStart w:id="0" w:name="_GoBack"/>
      <w:bookmarkEnd w:id="0"/>
    </w:p>
    <w:sectPr w:rsidR="0042346A" w:rsidRPr="00F1766F" w:rsidSect="003726A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DF6"/>
    <w:rsid w:val="0042346A"/>
    <w:rsid w:val="00745DF6"/>
    <w:rsid w:val="008273D5"/>
    <w:rsid w:val="00A82C9A"/>
    <w:rsid w:val="00CB4EE1"/>
    <w:rsid w:val="00E86A86"/>
    <w:rsid w:val="00EC5306"/>
    <w:rsid w:val="00F176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B78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306"/>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5D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DF6"/>
    <w:rPr>
      <w:rFonts w:ascii="Lucida Grande" w:hAnsi="Lucida Grande" w:cs="Lucida Grande"/>
      <w:sz w:val="18"/>
      <w:szCs w:val="18"/>
    </w:rPr>
  </w:style>
  <w:style w:type="character" w:styleId="Hyperlink">
    <w:name w:val="Hyperlink"/>
    <w:basedOn w:val="DefaultParagraphFont"/>
    <w:uiPriority w:val="99"/>
    <w:unhideWhenUsed/>
    <w:rsid w:val="00745DF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306"/>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5D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DF6"/>
    <w:rPr>
      <w:rFonts w:ascii="Lucida Grande" w:hAnsi="Lucida Grande" w:cs="Lucida Grande"/>
      <w:sz w:val="18"/>
      <w:szCs w:val="18"/>
    </w:rPr>
  </w:style>
  <w:style w:type="character" w:styleId="Hyperlink">
    <w:name w:val="Hyperlink"/>
    <w:basedOn w:val="DefaultParagraphFont"/>
    <w:uiPriority w:val="99"/>
    <w:unhideWhenUsed/>
    <w:rsid w:val="00745D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jhsy@gwu.edu" TargetMode="External"/><Relationship Id="rId7" Type="http://schemas.openxmlformats.org/officeDocument/2006/relationships/hyperlink" Target="http://www.gwdhi.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237</Words>
  <Characters>1323</Characters>
  <Application>Microsoft Macintosh Word</Application>
  <DocSecurity>0</DocSecurity>
  <Lines>21</Lines>
  <Paragraphs>8</Paragraphs>
  <ScaleCrop>false</ScaleCrop>
  <Company>The George Washington University</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Technologies</dc:creator>
  <cp:keywords/>
  <dc:description/>
  <cp:lastModifiedBy>Academic Technologies</cp:lastModifiedBy>
  <cp:revision>8</cp:revision>
  <dcterms:created xsi:type="dcterms:W3CDTF">2014-11-29T17:20:00Z</dcterms:created>
  <dcterms:modified xsi:type="dcterms:W3CDTF">2014-11-29T17:33:00Z</dcterms:modified>
</cp:coreProperties>
</file>